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1" w:rsidRDefault="00CD5811" w:rsidP="00CD5811">
      <w:pPr>
        <w:tabs>
          <w:tab w:val="left" w:pos="3119"/>
          <w:tab w:val="left" w:pos="3402"/>
        </w:tabs>
        <w:adjustRightInd w:val="0"/>
        <w:snapToGrid w:val="0"/>
        <w:spacing w:after="600"/>
        <w:jc w:val="center"/>
        <w:rPr>
          <w:lang w:val="sr-Cyrl-CS"/>
        </w:rPr>
      </w:pPr>
      <w:r w:rsidRPr="00280990">
        <w:rPr>
          <w:sz w:val="28"/>
          <w:szCs w:val="28"/>
          <w:lang w:val="sr-Cyrl-CS"/>
        </w:rPr>
        <w:t>НЕНАД ВУЊАК</w:t>
      </w:r>
    </w:p>
    <w:p w:rsidR="00CD5811" w:rsidRPr="00620BD8" w:rsidRDefault="00CD5811" w:rsidP="00CD5811">
      <w:pPr>
        <w:pStyle w:val="Osnovnitext"/>
        <w:keepNext/>
        <w:framePr w:dropCap="margin" w:lines="2" w:w="546" w:h="496" w:hRule="exact" w:wrap="around" w:vAnchor="text" w:hAnchor="page" w:x="3991" w:y="16"/>
        <w:autoSpaceDE/>
        <w:autoSpaceDN/>
        <w:adjustRightInd/>
        <w:spacing w:line="481" w:lineRule="exact"/>
        <w:ind w:left="-142" w:right="-27" w:firstLine="142"/>
        <w:jc w:val="right"/>
        <w:textAlignment w:val="baseline"/>
        <w:rPr>
          <w:bCs/>
          <w:noProof/>
          <w:spacing w:val="-2"/>
          <w:position w:val="-6"/>
          <w:sz w:val="66"/>
          <w:szCs w:val="66"/>
          <w:lang w:eastAsia="ja-JP"/>
        </w:rPr>
      </w:pPr>
      <w:r w:rsidRPr="00620BD8">
        <w:rPr>
          <w:spacing w:val="-2"/>
          <w:position w:val="-6"/>
          <w:sz w:val="66"/>
          <w:szCs w:val="66"/>
          <w:lang w:val="sr-Cyrl-CS"/>
        </w:rPr>
        <w:t>А</w:t>
      </w:r>
    </w:p>
    <w:p w:rsidR="00CD5811" w:rsidRPr="006547CC" w:rsidRDefault="00CD5811" w:rsidP="00CD5811">
      <w:pPr>
        <w:tabs>
          <w:tab w:val="left" w:pos="3261"/>
        </w:tabs>
        <w:adjustRightInd w:val="0"/>
        <w:snapToGrid w:val="0"/>
        <w:jc w:val="both"/>
        <w:rPr>
          <w:spacing w:val="-2"/>
          <w:lang w:val="sr-Cyrl-CS"/>
        </w:rPr>
      </w:pPr>
      <w:r>
        <w:rPr>
          <w:noProof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-5080</wp:posOffset>
            </wp:positionH>
            <wp:positionV relativeFrom="line">
              <wp:posOffset>95250</wp:posOffset>
            </wp:positionV>
            <wp:extent cx="1428750" cy="1971675"/>
            <wp:effectExtent l="38100" t="19050" r="76200" b="66675"/>
            <wp:wrapSquare wrapText="bothSides"/>
            <wp:docPr id="104" name="Picture 42" descr="radnik_00172_nenad_vunj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adnik_00172_nenad_vunj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6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71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pacing w:val="-2"/>
          <w:lang w:val="sr-Cyrl-CS"/>
        </w:rPr>
        <w:t>к</w:t>
      </w:r>
      <w:r w:rsidRPr="00D546E2">
        <w:rPr>
          <w:spacing w:val="-2"/>
          <w:lang w:val="sr-Cyrl-CS"/>
        </w:rPr>
        <w:t xml:space="preserve">адемик </w:t>
      </w:r>
      <w:r w:rsidRPr="006547CC">
        <w:rPr>
          <w:spacing w:val="-2"/>
          <w:lang w:val="sr-Cyrl-CS"/>
        </w:rPr>
        <w:t>проф. др Нена</w:t>
      </w:r>
      <w:r>
        <w:rPr>
          <w:spacing w:val="-2"/>
          <w:lang w:val="sr-Cyrl-CS"/>
        </w:rPr>
        <w:t>д</w:t>
      </w:r>
      <w:r w:rsidRPr="006547CC">
        <w:rPr>
          <w:spacing w:val="-2"/>
          <w:lang w:val="sr-Cyrl-CS"/>
        </w:rPr>
        <w:t xml:space="preserve"> Вуњак рођен је 16. окто</w:t>
      </w:r>
      <w:r w:rsidRPr="00B42E07">
        <w:rPr>
          <w:lang w:val="sr-Cyrl-CS"/>
        </w:rPr>
        <w:softHyphen/>
      </w:r>
      <w:r w:rsidRPr="006547CC">
        <w:rPr>
          <w:spacing w:val="-2"/>
          <w:lang w:val="sr-Cyrl-CS"/>
        </w:rPr>
        <w:t>бра 1951. у Горњој Рогатици, општина Ба</w:t>
      </w:r>
      <w:r>
        <w:rPr>
          <w:spacing w:val="-2"/>
        </w:rPr>
        <w:softHyphen/>
      </w:r>
      <w:r w:rsidRPr="006547CC">
        <w:rPr>
          <w:spacing w:val="-2"/>
          <w:lang w:val="sr-Cyrl-CS"/>
        </w:rPr>
        <w:t>чка Топола. Гимназију је завршио 1970. у Бачкој То</w:t>
      </w:r>
      <w:r>
        <w:rPr>
          <w:spacing w:val="-2"/>
        </w:rPr>
        <w:softHyphen/>
      </w:r>
      <w:r w:rsidRPr="006547CC">
        <w:rPr>
          <w:spacing w:val="-2"/>
          <w:lang w:val="sr-Cyrl-CS"/>
        </w:rPr>
        <w:t>по</w:t>
      </w:r>
      <w:r>
        <w:rPr>
          <w:spacing w:val="-2"/>
        </w:rPr>
        <w:softHyphen/>
      </w:r>
      <w:r w:rsidRPr="006547CC">
        <w:rPr>
          <w:spacing w:val="-2"/>
          <w:lang w:val="sr-Cyrl-CS"/>
        </w:rPr>
        <w:t>ли. Дипло</w:t>
      </w:r>
      <w:r w:rsidRPr="00B42E07">
        <w:rPr>
          <w:lang w:val="sr-Cyrl-CS"/>
        </w:rPr>
        <w:softHyphen/>
      </w:r>
      <w:r w:rsidRPr="006547CC">
        <w:rPr>
          <w:spacing w:val="-2"/>
          <w:lang w:val="sr-Cyrl-CS"/>
        </w:rPr>
        <w:t>мирао је 1974. на Економском факу</w:t>
      </w:r>
      <w:r>
        <w:rPr>
          <w:spacing w:val="-2"/>
          <w:lang w:val="sr-Cyrl-CS"/>
        </w:rPr>
        <w:softHyphen/>
      </w:r>
      <w:r w:rsidRPr="006547CC">
        <w:rPr>
          <w:spacing w:val="-2"/>
          <w:lang w:val="sr-Cyrl-CS"/>
        </w:rPr>
        <w:t>лте</w:t>
      </w:r>
      <w:r>
        <w:rPr>
          <w:spacing w:val="-2"/>
          <w:lang w:val="sr-Cyrl-CS"/>
        </w:rPr>
        <w:softHyphen/>
      </w:r>
      <w:r w:rsidRPr="006547CC">
        <w:rPr>
          <w:spacing w:val="-2"/>
          <w:lang w:val="sr-Cyrl-CS"/>
        </w:rPr>
        <w:t xml:space="preserve">ту у Суботици (Универзитет у </w:t>
      </w:r>
      <w:r w:rsidRPr="00981E27">
        <w:rPr>
          <w:spacing w:val="-2"/>
          <w:lang w:val="sr-Cyrl-CS"/>
        </w:rPr>
        <w:t>Новом Саду), гдје је ос</w:t>
      </w:r>
      <w:r>
        <w:rPr>
          <w:spacing w:val="-2"/>
          <w:lang w:val="sr-Cyrl-CS"/>
        </w:rPr>
        <w:softHyphen/>
      </w:r>
      <w:r w:rsidRPr="00981E27">
        <w:rPr>
          <w:spacing w:val="-2"/>
          <w:lang w:val="sr-Cyrl-CS"/>
        </w:rPr>
        <w:t>тао да ради као асистент. На истом факултету маги</w:t>
      </w:r>
      <w:r w:rsidRPr="00981E27">
        <w:rPr>
          <w:spacing w:val="-2"/>
          <w:lang w:val="sr-Cyrl-CS"/>
        </w:rPr>
        <w:softHyphen/>
        <w:t>стри</w:t>
      </w:r>
      <w:r>
        <w:rPr>
          <w:spacing w:val="-2"/>
        </w:rPr>
        <w:softHyphen/>
      </w:r>
      <w:r w:rsidRPr="00981E27">
        <w:rPr>
          <w:spacing w:val="-2"/>
          <w:lang w:val="sr-Cyrl-CS"/>
        </w:rPr>
        <w:t xml:space="preserve">рао је 1976. и докторирао 1979. </w:t>
      </w:r>
      <w:r>
        <w:rPr>
          <w:spacing w:val="-2"/>
          <w:lang w:val="sr-Cyrl-CS"/>
        </w:rPr>
        <w:t xml:space="preserve">године </w:t>
      </w:r>
      <w:r w:rsidRPr="00981E27">
        <w:rPr>
          <w:spacing w:val="-2"/>
          <w:lang w:val="sr-Cyrl-CS"/>
        </w:rPr>
        <w:t>одбраном ди</w:t>
      </w:r>
      <w:r>
        <w:rPr>
          <w:spacing w:val="-2"/>
        </w:rPr>
        <w:softHyphen/>
      </w:r>
      <w:r w:rsidRPr="00981E27">
        <w:rPr>
          <w:spacing w:val="-2"/>
          <w:lang w:val="sr-Cyrl-CS"/>
        </w:rPr>
        <w:t>сер</w:t>
      </w:r>
      <w:r>
        <w:rPr>
          <w:spacing w:val="-2"/>
        </w:rPr>
        <w:softHyphen/>
      </w:r>
      <w:r w:rsidRPr="00981E27">
        <w:rPr>
          <w:spacing w:val="-2"/>
          <w:lang w:val="sr-Cyrl-CS"/>
        </w:rPr>
        <w:t xml:space="preserve">тације </w:t>
      </w:r>
      <w:r w:rsidRPr="00981E27">
        <w:rPr>
          <w:i/>
          <w:spacing w:val="-2"/>
          <w:lang w:val="sr-Cyrl-CS"/>
        </w:rPr>
        <w:t>Еко</w:t>
      </w:r>
      <w:r w:rsidRPr="00B42E07">
        <w:rPr>
          <w:lang w:val="sr-Cyrl-CS"/>
        </w:rPr>
        <w:softHyphen/>
      </w:r>
      <w:r w:rsidRPr="00981E27">
        <w:rPr>
          <w:i/>
          <w:spacing w:val="-2"/>
          <w:lang w:val="sr-Cyrl-CS"/>
        </w:rPr>
        <w:t>номско-соци</w:t>
      </w:r>
      <w:r w:rsidRPr="00981E27">
        <w:rPr>
          <w:spacing w:val="-2"/>
          <w:lang w:val="sr-Cyrl-CS"/>
        </w:rPr>
        <w:softHyphen/>
      </w:r>
      <w:r w:rsidRPr="00981E27">
        <w:rPr>
          <w:i/>
          <w:spacing w:val="-2"/>
          <w:lang w:val="sr-Cyrl-CS"/>
        </w:rPr>
        <w:t>јални мотиви реализације</w:t>
      </w:r>
      <w:r w:rsidRPr="006547CC">
        <w:rPr>
          <w:i/>
          <w:spacing w:val="-2"/>
          <w:lang w:val="sr-Cyrl-CS"/>
        </w:rPr>
        <w:t xml:space="preserve"> прин</w:t>
      </w:r>
      <w:r>
        <w:rPr>
          <w:i/>
          <w:spacing w:val="-2"/>
        </w:rPr>
        <w:softHyphen/>
      </w:r>
      <w:r w:rsidRPr="006547CC">
        <w:rPr>
          <w:i/>
          <w:spacing w:val="-2"/>
          <w:lang w:val="sr-Cyrl-CS"/>
        </w:rPr>
        <w:t>ципа дохо</w:t>
      </w:r>
      <w:r w:rsidRPr="00B42E07">
        <w:rPr>
          <w:lang w:val="sr-Cyrl-CS"/>
        </w:rPr>
        <w:softHyphen/>
      </w:r>
      <w:r w:rsidRPr="006547CC">
        <w:rPr>
          <w:i/>
          <w:spacing w:val="-2"/>
          <w:lang w:val="sr-Cyrl-CS"/>
        </w:rPr>
        <w:t>довности у сложеним интеграционим сис</w:t>
      </w:r>
      <w:r>
        <w:rPr>
          <w:i/>
          <w:spacing w:val="-2"/>
        </w:rPr>
        <w:softHyphen/>
      </w:r>
      <w:r w:rsidRPr="006547CC">
        <w:rPr>
          <w:i/>
          <w:spacing w:val="-2"/>
          <w:lang w:val="sr-Cyrl-CS"/>
        </w:rPr>
        <w:t>те</w:t>
      </w:r>
      <w:r w:rsidRPr="00B42E07">
        <w:rPr>
          <w:lang w:val="sr-Cyrl-CS"/>
        </w:rPr>
        <w:softHyphen/>
      </w:r>
      <w:r w:rsidRPr="006547CC">
        <w:rPr>
          <w:i/>
          <w:spacing w:val="-2"/>
          <w:lang w:val="sr-Cyrl-CS"/>
        </w:rPr>
        <w:t>ми</w:t>
      </w:r>
      <w:r w:rsidRPr="00B42E07">
        <w:rPr>
          <w:lang w:val="sr-Cyrl-CS"/>
        </w:rPr>
        <w:softHyphen/>
      </w:r>
      <w:r w:rsidRPr="006547CC">
        <w:rPr>
          <w:i/>
          <w:spacing w:val="-2"/>
          <w:lang w:val="sr-Cyrl-CS"/>
        </w:rPr>
        <w:t>ма</w:t>
      </w:r>
      <w:r w:rsidRPr="006547CC">
        <w:rPr>
          <w:spacing w:val="-2"/>
          <w:lang w:val="sr-Cyrl-CS"/>
        </w:rPr>
        <w:t>. У звање ре</w:t>
      </w:r>
      <w:r w:rsidRPr="00B42E07">
        <w:rPr>
          <w:lang w:val="sr-Cyrl-CS"/>
        </w:rPr>
        <w:softHyphen/>
      </w:r>
      <w:r w:rsidRPr="006547CC">
        <w:rPr>
          <w:spacing w:val="-2"/>
          <w:lang w:val="sr-Cyrl-CS"/>
        </w:rPr>
        <w:t>дов</w:t>
      </w:r>
      <w:r w:rsidRPr="00B42E07">
        <w:rPr>
          <w:lang w:val="sr-Cyrl-CS"/>
        </w:rPr>
        <w:softHyphen/>
      </w:r>
      <w:r w:rsidRPr="006547CC">
        <w:rPr>
          <w:spacing w:val="-2"/>
          <w:lang w:val="sr-Cyrl-CS"/>
        </w:rPr>
        <w:t>ног професора из области финансија и финан</w:t>
      </w:r>
      <w:r w:rsidRPr="00B42E07">
        <w:rPr>
          <w:lang w:val="sr-Cyrl-CS"/>
        </w:rPr>
        <w:softHyphen/>
      </w:r>
      <w:r w:rsidRPr="006547CC">
        <w:rPr>
          <w:spacing w:val="-2"/>
          <w:lang w:val="sr-Cyrl-CS"/>
        </w:rPr>
        <w:t>сиј</w:t>
      </w:r>
      <w:r w:rsidRPr="00B42E07">
        <w:rPr>
          <w:lang w:val="sr-Cyrl-CS"/>
        </w:rPr>
        <w:softHyphen/>
      </w:r>
      <w:r w:rsidRPr="006547CC">
        <w:rPr>
          <w:spacing w:val="-2"/>
          <w:lang w:val="sr-Cyrl-CS"/>
        </w:rPr>
        <w:t>ског менаџмента изабран је 1992. године.</w:t>
      </w:r>
    </w:p>
    <w:p w:rsidR="00CD5811" w:rsidRPr="00D546E2" w:rsidRDefault="00CD5811" w:rsidP="00CD5811">
      <w:pPr>
        <w:pStyle w:val="Osnovnitext"/>
        <w:spacing w:line="240" w:lineRule="auto"/>
        <w:ind w:firstLine="284"/>
        <w:rPr>
          <w:spacing w:val="-2"/>
          <w:sz w:val="24"/>
          <w:szCs w:val="24"/>
          <w:lang w:val="sr-Cyrl-CS"/>
        </w:rPr>
      </w:pPr>
      <w:r w:rsidRPr="006547CC">
        <w:rPr>
          <w:spacing w:val="-2"/>
          <w:sz w:val="24"/>
          <w:szCs w:val="24"/>
          <w:lang w:val="sr-Cyrl-CS"/>
        </w:rPr>
        <w:t>Радио је као стечајни финансијски директор Фа</w:t>
      </w:r>
      <w:r w:rsidRPr="00B42E07">
        <w:rPr>
          <w:lang w:val="sr-Cyrl-CS"/>
        </w:rPr>
        <w:softHyphen/>
      </w:r>
      <w:r w:rsidRPr="006547CC">
        <w:rPr>
          <w:spacing w:val="-2"/>
          <w:sz w:val="24"/>
          <w:szCs w:val="24"/>
          <w:lang w:val="sr-Cyrl-CS"/>
        </w:rPr>
        <w:t>брике обуће „Со</w:t>
      </w:r>
      <w:r w:rsidRPr="006547CC">
        <w:rPr>
          <w:spacing w:val="-2"/>
          <w:sz w:val="24"/>
          <w:szCs w:val="24"/>
        </w:rPr>
        <w:softHyphen/>
      </w:r>
      <w:r w:rsidRPr="006547CC">
        <w:rPr>
          <w:spacing w:val="-2"/>
          <w:sz w:val="24"/>
          <w:szCs w:val="24"/>
          <w:lang w:val="sr-Cyrl-CS"/>
        </w:rPr>
        <w:t>лид</w:t>
      </w:r>
      <w:r>
        <w:rPr>
          <w:spacing w:val="-2"/>
          <w:sz w:val="24"/>
          <w:szCs w:val="24"/>
          <w:lang w:val="sr-Cyrl-CS"/>
        </w:rPr>
        <w:t>”</w:t>
      </w:r>
      <w:r w:rsidRPr="006547CC">
        <w:rPr>
          <w:spacing w:val="-2"/>
          <w:sz w:val="24"/>
          <w:szCs w:val="24"/>
          <w:lang w:val="sr-Cyrl-CS"/>
        </w:rPr>
        <w:t>, Суботица (1986), генерални директор исте фабрике (1987–1989), те генерални директор Кожарског комбината „Југокожа</w:t>
      </w:r>
      <w:r>
        <w:rPr>
          <w:spacing w:val="-2"/>
          <w:sz w:val="24"/>
          <w:szCs w:val="24"/>
          <w:lang w:val="sr-Cyrl-CS"/>
        </w:rPr>
        <w:t>”</w:t>
      </w:r>
      <w:r w:rsidRPr="006547CC">
        <w:rPr>
          <w:spacing w:val="-2"/>
          <w:sz w:val="24"/>
          <w:szCs w:val="24"/>
          <w:lang w:val="sr-Cyrl-CS"/>
        </w:rPr>
        <w:t xml:space="preserve"> у Су</w:t>
      </w:r>
      <w:r w:rsidRPr="00B42E07">
        <w:rPr>
          <w:lang w:val="sr-Cyrl-CS"/>
        </w:rPr>
        <w:softHyphen/>
      </w:r>
      <w:r w:rsidRPr="006547CC">
        <w:rPr>
          <w:spacing w:val="-2"/>
          <w:sz w:val="24"/>
          <w:szCs w:val="24"/>
          <w:lang w:val="sr-Cyrl-CS"/>
        </w:rPr>
        <w:t>бо</w:t>
      </w:r>
      <w:r w:rsidRPr="00B42E07">
        <w:rPr>
          <w:lang w:val="sr-Cyrl-CS"/>
        </w:rPr>
        <w:softHyphen/>
      </w:r>
      <w:r w:rsidRPr="006547CC">
        <w:rPr>
          <w:spacing w:val="-2"/>
          <w:sz w:val="24"/>
          <w:szCs w:val="24"/>
          <w:lang w:val="sr-Cyrl-CS"/>
        </w:rPr>
        <w:t>ти</w:t>
      </w:r>
      <w:r>
        <w:rPr>
          <w:spacing w:val="-2"/>
          <w:sz w:val="24"/>
          <w:szCs w:val="24"/>
          <w:lang w:val="sr-Cyrl-CS"/>
        </w:rPr>
        <w:softHyphen/>
      </w:r>
      <w:r w:rsidRPr="006547CC">
        <w:rPr>
          <w:spacing w:val="-2"/>
          <w:sz w:val="24"/>
          <w:szCs w:val="24"/>
          <w:lang w:val="sr-Cyrl-CS"/>
        </w:rPr>
        <w:t xml:space="preserve">ци (1990). Био је предсједник </w:t>
      </w:r>
      <w:r>
        <w:rPr>
          <w:spacing w:val="-2"/>
          <w:sz w:val="24"/>
          <w:szCs w:val="24"/>
          <w:lang w:val="sr-Cyrl-CS"/>
        </w:rPr>
        <w:t>И</w:t>
      </w:r>
      <w:r w:rsidRPr="006547CC">
        <w:rPr>
          <w:spacing w:val="-2"/>
          <w:sz w:val="24"/>
          <w:szCs w:val="24"/>
          <w:lang w:val="sr-Cyrl-CS"/>
        </w:rPr>
        <w:t>звршног већа Скупштине општине Су</w:t>
      </w:r>
      <w:r>
        <w:rPr>
          <w:spacing w:val="-2"/>
          <w:sz w:val="24"/>
          <w:szCs w:val="24"/>
          <w:lang w:val="sr-Cyrl-CS"/>
        </w:rPr>
        <w:softHyphen/>
      </w:r>
      <w:r w:rsidRPr="006547CC">
        <w:rPr>
          <w:spacing w:val="-2"/>
          <w:sz w:val="24"/>
          <w:szCs w:val="24"/>
          <w:lang w:val="sr-Cyrl-CS"/>
        </w:rPr>
        <w:t>бо</w:t>
      </w:r>
      <w:r>
        <w:rPr>
          <w:spacing w:val="-2"/>
          <w:sz w:val="24"/>
          <w:szCs w:val="24"/>
          <w:lang w:val="sr-Cyrl-CS"/>
        </w:rPr>
        <w:softHyphen/>
      </w:r>
      <w:r w:rsidRPr="006547CC">
        <w:rPr>
          <w:spacing w:val="-2"/>
          <w:sz w:val="24"/>
          <w:szCs w:val="24"/>
          <w:lang w:val="sr-Cyrl-CS"/>
        </w:rPr>
        <w:t>ти</w:t>
      </w:r>
      <w:r>
        <w:rPr>
          <w:spacing w:val="-2"/>
          <w:sz w:val="24"/>
          <w:szCs w:val="24"/>
          <w:lang w:val="sr-Cyrl-CS"/>
        </w:rPr>
        <w:softHyphen/>
      </w:r>
      <w:r w:rsidRPr="006547CC">
        <w:rPr>
          <w:spacing w:val="-2"/>
          <w:sz w:val="24"/>
          <w:szCs w:val="24"/>
          <w:lang w:val="sr-Cyrl-CS"/>
        </w:rPr>
        <w:t>ца (1989–1990), директор Главне филијале Војвођанске банке у Субо</w:t>
      </w:r>
      <w:r w:rsidRPr="006547CC">
        <w:rPr>
          <w:iCs/>
          <w:sz w:val="24"/>
          <w:szCs w:val="24"/>
        </w:rPr>
        <w:softHyphen/>
      </w:r>
      <w:r w:rsidRPr="006547CC">
        <w:rPr>
          <w:spacing w:val="-2"/>
          <w:sz w:val="24"/>
          <w:szCs w:val="24"/>
          <w:lang w:val="sr-Cyrl-CS"/>
        </w:rPr>
        <w:t>тици (1991–2000), савезни посланик у Већу грађана Савезне Републике Југо</w:t>
      </w:r>
      <w:r w:rsidRPr="00B42E07">
        <w:rPr>
          <w:lang w:val="sr-Cyrl-CS"/>
        </w:rPr>
        <w:softHyphen/>
      </w:r>
      <w:r w:rsidRPr="006547CC">
        <w:rPr>
          <w:spacing w:val="-2"/>
          <w:sz w:val="24"/>
          <w:szCs w:val="24"/>
          <w:lang w:val="sr-Cyrl-CS"/>
        </w:rPr>
        <w:t>славије (2001–2003), народни посланик у Скупштини Војводин</w:t>
      </w:r>
      <w:r>
        <w:rPr>
          <w:spacing w:val="-2"/>
          <w:sz w:val="24"/>
          <w:szCs w:val="24"/>
          <w:lang w:val="sr-Cyrl-CS"/>
        </w:rPr>
        <w:t>е</w:t>
      </w:r>
      <w:r w:rsidRPr="006547CC">
        <w:rPr>
          <w:spacing w:val="-2"/>
          <w:sz w:val="24"/>
          <w:szCs w:val="24"/>
          <w:lang w:val="sr-Cyrl-CS"/>
        </w:rPr>
        <w:t xml:space="preserve"> (2007–2011). Члан </w:t>
      </w:r>
      <w:r w:rsidRPr="00D546E2">
        <w:rPr>
          <w:spacing w:val="-2"/>
          <w:sz w:val="24"/>
          <w:szCs w:val="24"/>
          <w:lang w:val="sr-Cyrl-CS"/>
        </w:rPr>
        <w:t>Управ</w:t>
      </w:r>
      <w:r w:rsidRPr="00D546E2">
        <w:rPr>
          <w:sz w:val="24"/>
          <w:szCs w:val="24"/>
          <w:lang w:val="sr-Cyrl-CS"/>
        </w:rPr>
        <w:softHyphen/>
      </w:r>
      <w:r w:rsidRPr="00D546E2">
        <w:rPr>
          <w:spacing w:val="-2"/>
          <w:sz w:val="24"/>
          <w:szCs w:val="24"/>
          <w:lang w:val="sr-Cyrl-CS"/>
        </w:rPr>
        <w:t>ног одбора КБЦ банке у Београду био је од 2006. до 2008, када је иза</w:t>
      </w:r>
      <w:r w:rsidRPr="00D546E2">
        <w:rPr>
          <w:sz w:val="24"/>
          <w:szCs w:val="24"/>
          <w:lang w:val="sr-Cyrl-CS"/>
        </w:rPr>
        <w:softHyphen/>
      </w:r>
      <w:r>
        <w:rPr>
          <w:spacing w:val="-2"/>
          <w:sz w:val="24"/>
          <w:szCs w:val="24"/>
          <w:lang w:val="sr-Cyrl-CS"/>
        </w:rPr>
        <w:t>бран за члана Сав</w:t>
      </w:r>
      <w:r w:rsidRPr="00D546E2">
        <w:rPr>
          <w:spacing w:val="-2"/>
          <w:sz w:val="24"/>
          <w:szCs w:val="24"/>
          <w:lang w:val="sr-Cyrl-CS"/>
        </w:rPr>
        <w:t>ета гувернера Народне банке Србије. Од 2012. пред</w:t>
      </w:r>
      <w:r w:rsidRPr="00D546E2">
        <w:rPr>
          <w:sz w:val="24"/>
          <w:szCs w:val="24"/>
          <w:lang w:val="sr-Cyrl-CS"/>
        </w:rPr>
        <w:softHyphen/>
      </w:r>
      <w:r w:rsidRPr="00D546E2">
        <w:rPr>
          <w:spacing w:val="-2"/>
          <w:sz w:val="24"/>
          <w:szCs w:val="24"/>
          <w:lang w:val="sr-Cyrl-CS"/>
        </w:rPr>
        <w:t>сједник је Управног одбора Агенције за осигурање депозита банака и оси</w:t>
      </w:r>
      <w:r w:rsidRPr="00D546E2">
        <w:rPr>
          <w:sz w:val="24"/>
          <w:szCs w:val="24"/>
          <w:lang w:val="sr-Cyrl-CS"/>
        </w:rPr>
        <w:softHyphen/>
      </w:r>
      <w:r w:rsidRPr="00D546E2">
        <w:rPr>
          <w:spacing w:val="-2"/>
          <w:sz w:val="24"/>
          <w:szCs w:val="24"/>
          <w:lang w:val="sr-Cyrl-CS"/>
        </w:rPr>
        <w:t>гура</w:t>
      </w:r>
      <w:r w:rsidRPr="00D546E2">
        <w:rPr>
          <w:sz w:val="24"/>
          <w:szCs w:val="24"/>
          <w:lang w:val="sr-Cyrl-CS"/>
        </w:rPr>
        <w:softHyphen/>
      </w:r>
      <w:r w:rsidRPr="00D546E2">
        <w:rPr>
          <w:spacing w:val="-2"/>
          <w:sz w:val="24"/>
          <w:szCs w:val="24"/>
          <w:lang w:val="sr-Cyrl-CS"/>
        </w:rPr>
        <w:t>вајућих друштава. Посједује лиценцу овлашћеног ревизора.</w:t>
      </w:r>
    </w:p>
    <w:p w:rsidR="00CD5811" w:rsidRPr="00D546E2" w:rsidRDefault="00CD5811" w:rsidP="00CD5811">
      <w:pPr>
        <w:pStyle w:val="Osnovnitext"/>
        <w:spacing w:line="240" w:lineRule="auto"/>
        <w:ind w:firstLine="284"/>
        <w:rPr>
          <w:spacing w:val="-2"/>
          <w:sz w:val="24"/>
          <w:szCs w:val="24"/>
          <w:lang w:val="sr-Cyrl-CS"/>
        </w:rPr>
      </w:pPr>
      <w:r w:rsidRPr="00D546E2">
        <w:rPr>
          <w:spacing w:val="-2"/>
          <w:sz w:val="24"/>
          <w:szCs w:val="24"/>
          <w:lang w:val="sr-Cyrl-CS"/>
        </w:rPr>
        <w:t>Године 2013. изабран је за почасног доктора наука Омског господарског универзитета и за члана Одбора за економске науке Одјељења друштвених наука АНУРС-а. Члан је Управног одбора Привредне коморе Војводине (од 2014).</w:t>
      </w:r>
    </w:p>
    <w:p w:rsidR="00CD5811" w:rsidRPr="00D546E2" w:rsidRDefault="00CD5811" w:rsidP="00CD5811">
      <w:pPr>
        <w:pStyle w:val="Osnovnitext"/>
        <w:spacing w:line="240" w:lineRule="auto"/>
        <w:ind w:firstLine="284"/>
        <w:rPr>
          <w:spacing w:val="-2"/>
          <w:sz w:val="24"/>
          <w:szCs w:val="24"/>
          <w:lang w:val="sr-Cyrl-CS"/>
        </w:rPr>
      </w:pPr>
      <w:r w:rsidRPr="00D546E2">
        <w:rPr>
          <w:spacing w:val="-2"/>
          <w:sz w:val="24"/>
          <w:szCs w:val="24"/>
          <w:lang w:val="sr-Cyrl-CS"/>
        </w:rPr>
        <w:t>На Економском факултету у Суботици предаје на сва три циклуса студија. Од 2005. био је шеф Одсека за финансијски менаџмент и рачуноводство, а од 2006. и Департмана за финансије, банкарство, рачуноводство и ревизију. За декана овог факултета изабран је 2010. године.</w:t>
      </w:r>
    </w:p>
    <w:p w:rsidR="00CD5811" w:rsidRPr="00D546E2" w:rsidRDefault="00CD5811" w:rsidP="00CD5811">
      <w:pPr>
        <w:pStyle w:val="Osnovnitext"/>
        <w:spacing w:line="240" w:lineRule="auto"/>
        <w:ind w:firstLine="284"/>
        <w:rPr>
          <w:sz w:val="24"/>
          <w:szCs w:val="24"/>
          <w:lang w:val="sr-Cyrl-CS"/>
        </w:rPr>
      </w:pPr>
      <w:r w:rsidRPr="00D546E2">
        <w:rPr>
          <w:sz w:val="24"/>
          <w:szCs w:val="24"/>
          <w:lang w:val="sr-Cyrl-CS"/>
        </w:rPr>
        <w:t xml:space="preserve">Објавио је 14 уџбеника и преко 250 научних и стручних радова и других публикација из области пословних финансија, банкарства и финансијских тржишта. </w:t>
      </w:r>
    </w:p>
    <w:p w:rsidR="00CD5811" w:rsidRPr="00D546E2" w:rsidRDefault="00CD5811" w:rsidP="00CD5811">
      <w:pPr>
        <w:ind w:firstLine="284"/>
        <w:jc w:val="both"/>
        <w:rPr>
          <w:lang w:val="sr-Cyrl-CS"/>
        </w:rPr>
      </w:pPr>
      <w:r w:rsidRPr="00D546E2">
        <w:rPr>
          <w:lang w:val="sr-Cyrl-CS"/>
        </w:rPr>
        <w:t>Добитник је наградâ „Капетан Миша Анастасијевић</w:t>
      </w:r>
      <w:r>
        <w:rPr>
          <w:lang w:val="sr-Cyrl-CS"/>
        </w:rPr>
        <w:t>”</w:t>
      </w:r>
      <w:r w:rsidRPr="00D546E2">
        <w:rPr>
          <w:lang w:val="sr-Cyrl-CS"/>
        </w:rPr>
        <w:t xml:space="preserve"> (2011) за унапре</w:t>
      </w:r>
      <w:r w:rsidRPr="00D546E2">
        <w:rPr>
          <w:iCs/>
        </w:rPr>
        <w:softHyphen/>
      </w:r>
      <w:r w:rsidRPr="00D546E2">
        <w:rPr>
          <w:lang w:val="sr-Cyrl-CS"/>
        </w:rPr>
        <w:t>ђење високог образовања и „Најевропљанин</w:t>
      </w:r>
      <w:r>
        <w:rPr>
          <w:lang w:val="sr-Cyrl-CS"/>
        </w:rPr>
        <w:t>”</w:t>
      </w:r>
      <w:r w:rsidRPr="00D546E2">
        <w:rPr>
          <w:lang w:val="sr-Cyrl-CS"/>
        </w:rPr>
        <w:t xml:space="preserve"> (2012) за област науке и кул</w:t>
      </w:r>
      <w:r w:rsidRPr="00D546E2">
        <w:rPr>
          <w:iCs/>
        </w:rPr>
        <w:softHyphen/>
      </w:r>
      <w:r w:rsidRPr="00D546E2">
        <w:rPr>
          <w:lang w:val="sr-Cyrl-CS"/>
        </w:rPr>
        <w:t>туре, те признања Привредне коморе Војводине (2015) за повезивање еко</w:t>
      </w:r>
      <w:r w:rsidRPr="00D546E2">
        <w:rPr>
          <w:lang w:val="sr-Cyrl-CS"/>
        </w:rPr>
        <w:softHyphen/>
        <w:t xml:space="preserve">номске теорије и праксе. </w:t>
      </w:r>
    </w:p>
    <w:p w:rsidR="00CD5811" w:rsidRDefault="00CD5811" w:rsidP="00CD5811">
      <w:pPr>
        <w:pStyle w:val="Osnovnitext"/>
        <w:spacing w:line="240" w:lineRule="auto"/>
        <w:ind w:firstLine="284"/>
        <w:rPr>
          <w:sz w:val="24"/>
          <w:szCs w:val="24"/>
          <w:lang w:val="sr-Cyrl-CS"/>
        </w:rPr>
      </w:pPr>
      <w:r w:rsidRPr="00D546E2">
        <w:rPr>
          <w:sz w:val="24"/>
          <w:szCs w:val="24"/>
          <w:lang w:val="sr-Cyrl-CS"/>
        </w:rPr>
        <w:t>За иностраног члана Академије наука и умјетности Републике Српске иза</w:t>
      </w:r>
      <w:r>
        <w:rPr>
          <w:sz w:val="24"/>
          <w:szCs w:val="24"/>
        </w:rPr>
        <w:softHyphen/>
      </w:r>
      <w:r w:rsidRPr="00D546E2">
        <w:rPr>
          <w:sz w:val="24"/>
          <w:szCs w:val="24"/>
          <w:lang w:val="sr-Cyrl-CS"/>
        </w:rPr>
        <w:t>бран је 4. децембра 2015. године.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6709D6"/>
    <w:rsid w:val="008A3F90"/>
    <w:rsid w:val="00955A22"/>
    <w:rsid w:val="00980D1D"/>
    <w:rsid w:val="00B863DF"/>
    <w:rsid w:val="00CD5811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1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paragraph" w:customStyle="1" w:styleId="Osnovnitext">
    <w:name w:val="Osnovni text"/>
    <w:basedOn w:val="Normal"/>
    <w:rsid w:val="00CD5811"/>
    <w:pPr>
      <w:autoSpaceDE w:val="0"/>
      <w:autoSpaceDN w:val="0"/>
      <w:adjustRightInd w:val="0"/>
      <w:spacing w:line="230" w:lineRule="atLeast"/>
      <w:ind w:firstLine="510"/>
      <w:jc w:val="both"/>
      <w:textAlignment w:val="center"/>
    </w:pPr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2018-08-28T13:25:00Z</dcterms:created>
  <dcterms:modified xsi:type="dcterms:W3CDTF">2018-08-28T13:25:00Z</dcterms:modified>
</cp:coreProperties>
</file>