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8BC" w:rsidRPr="00D66958" w:rsidRDefault="003118BC" w:rsidP="003118BC">
      <w:pPr>
        <w:ind w:left="1276" w:hanging="709"/>
        <w:rPr>
          <w:rFonts w:ascii="Times New Roman" w:eastAsia="Times New Roman" w:hAnsi="Times New Roman" w:cs="Times New Roman"/>
          <w:b/>
          <w:sz w:val="24"/>
          <w:szCs w:val="24"/>
        </w:rPr>
      </w:pPr>
      <w:r w:rsidRPr="00D66958">
        <w:rPr>
          <w:rFonts w:ascii="Times New Roman" w:eastAsia="Times New Roman" w:hAnsi="Times New Roman" w:cs="Times New Roman"/>
          <w:b/>
          <w:sz w:val="24"/>
          <w:szCs w:val="24"/>
        </w:rPr>
        <w:t>Академик НЕБОЈША ЛАЛИЋ, редовни члан САНУ</w:t>
      </w:r>
    </w:p>
    <w:p w:rsidR="003118BC" w:rsidRDefault="003118BC" w:rsidP="003118BC">
      <w:pPr>
        <w:pStyle w:val="List"/>
        <w:numPr>
          <w:ilvl w:val="0"/>
          <w:numId w:val="0"/>
        </w:numPr>
        <w:tabs>
          <w:tab w:val="left" w:pos="851"/>
        </w:tabs>
        <w:spacing w:after="120" w:line="276" w:lineRule="auto"/>
        <w:ind w:firstLine="567"/>
        <w:contextualSpacing w:val="0"/>
        <w:jc w:val="both"/>
      </w:pPr>
      <w:r>
        <w:t xml:space="preserve">Академик Небојша Лалић рођен је 14. јануара 1958. у Београду. Дипломирао је на Медицинском факултету Универзитета у Београду 1982. године са просјечном оцјеном 10.00. Магистарску тезу одбранио је 1986, а докторску дисертацију 1993. године. </w:t>
      </w:r>
    </w:p>
    <w:p w:rsidR="003118BC" w:rsidRDefault="003118BC" w:rsidP="003118BC">
      <w:pPr>
        <w:pStyle w:val="List"/>
        <w:numPr>
          <w:ilvl w:val="0"/>
          <w:numId w:val="0"/>
        </w:numPr>
        <w:tabs>
          <w:tab w:val="left" w:pos="851"/>
        </w:tabs>
        <w:spacing w:after="120" w:line="276" w:lineRule="auto"/>
        <w:ind w:firstLine="567"/>
        <w:contextualSpacing w:val="0"/>
        <w:jc w:val="both"/>
      </w:pPr>
      <w:r>
        <w:t xml:space="preserve">На Медицинском факултету Универзитета у Београду биран је у звање асистента приправника (1989), асистента (1991), доцента (1995), ванредног (1999) и редовног професора (2007). Дужност декана Медицинског факултета Универзитета у Београду обавља од школске 2012/2013. године. </w:t>
      </w:r>
    </w:p>
    <w:p w:rsidR="003118BC" w:rsidRDefault="003118BC" w:rsidP="003118BC">
      <w:pPr>
        <w:pStyle w:val="List"/>
        <w:numPr>
          <w:ilvl w:val="0"/>
          <w:numId w:val="0"/>
        </w:numPr>
        <w:tabs>
          <w:tab w:val="left" w:pos="851"/>
        </w:tabs>
        <w:spacing w:after="120" w:line="276" w:lineRule="auto"/>
        <w:ind w:firstLine="567"/>
        <w:contextualSpacing w:val="0"/>
        <w:jc w:val="both"/>
      </w:pPr>
      <w:r>
        <w:t xml:space="preserve">Члан је Ендокриноолошке секције Српског лекарског друштва (1983), Удружења за атеросклерозу Србије (1999), Европске асоцијације за студију дијабетеса (1989), Америчке асоцијације за дијабетес (1991), Европске групе за проучавање инсулинске резистенције (1994), Интернационалне дијабетесне федерације (2002) и других удружења. Почасни је члан Удружења ендокринолога и дијабетолога Републике Српске и Удружења за дијабетес, исхрану и метаболизам Србије. Својим досадашњим научноистраживачким, педагошким и стручним радом дао је значајан допринос развоју ендокринологије и дијабетологије, као и цјелокупном развоју научне мисли у Републици Српској. </w:t>
      </w:r>
    </w:p>
    <w:p w:rsidR="003118BC" w:rsidRDefault="003118BC" w:rsidP="003118BC">
      <w:pPr>
        <w:pStyle w:val="List"/>
        <w:numPr>
          <w:ilvl w:val="0"/>
          <w:numId w:val="0"/>
        </w:numPr>
        <w:tabs>
          <w:tab w:val="left" w:pos="851"/>
        </w:tabs>
        <w:spacing w:after="120" w:line="276" w:lineRule="auto"/>
        <w:ind w:firstLine="567"/>
        <w:contextualSpacing w:val="0"/>
        <w:jc w:val="both"/>
      </w:pPr>
      <w:r>
        <w:t xml:space="preserve">Редовни је члан Српске академије наука и уметности од 2012. године. У току цјелокупног научноистраживачког рада аутор је или члан ауторског тима у 934 публикације, од чега је у 249 први или једини аутор.  У оквиру наведеног броја публикација, објавио је 193 рада 193 in extenso у часописима и зборницима, 42 поглавља у монографијама и уџбеницима међународног или националног значаја и 699 сажетака на међународним (423) и домаћим (276) научним скуповима. Од укупног броја радова in extenso, 173 су публиковани у часописима индексираним у интернационалним базама података. Према подацима базе података (Web of Science) радови у индексираним часописма су цитирани 2.971 пут (без аутоцитата). </w:t>
      </w:r>
    </w:p>
    <w:p w:rsidR="003118BC" w:rsidRDefault="003118BC" w:rsidP="003118BC">
      <w:pPr>
        <w:pStyle w:val="List"/>
        <w:numPr>
          <w:ilvl w:val="0"/>
          <w:numId w:val="0"/>
        </w:numPr>
        <w:tabs>
          <w:tab w:val="left" w:pos="851"/>
        </w:tabs>
        <w:spacing w:after="120" w:line="276" w:lineRule="auto"/>
        <w:ind w:firstLine="567"/>
        <w:contextualSpacing w:val="0"/>
        <w:jc w:val="both"/>
      </w:pPr>
      <w:r>
        <w:t xml:space="preserve">Одржао је бројна предавања по позиву на међународним (48) и националним научним скуповима (74), био је рецензент и члан уређивачког одбора у међународним (21) и националним (5) часописима. </w:t>
      </w:r>
    </w:p>
    <w:p w:rsidR="00F95DBD" w:rsidRDefault="00F95DBD" w:rsidP="003118BC">
      <w:pPr>
        <w:pStyle w:val="List"/>
        <w:numPr>
          <w:ilvl w:val="0"/>
          <w:numId w:val="0"/>
        </w:numPr>
        <w:tabs>
          <w:tab w:val="left" w:pos="851"/>
        </w:tabs>
        <w:spacing w:after="120" w:line="276" w:lineRule="auto"/>
        <w:ind w:firstLine="567"/>
        <w:contextualSpacing w:val="0"/>
        <w:jc w:val="both"/>
      </w:pPr>
      <w:r w:rsidRPr="00F95DBD">
        <w:t>За иностраног члана Академије наука и умјетности Републике Српске изабран 21. Децембра 2018. године.</w:t>
      </w:r>
    </w:p>
    <w:p w:rsidR="00AC6390" w:rsidRDefault="00B06FF5"/>
    <w:sectPr w:rsidR="00AC6390" w:rsidSect="0030753D">
      <w:footerReference w:type="default" r:id="rId7"/>
      <w:pgSz w:w="11907" w:h="16840" w:code="9"/>
      <w:pgMar w:top="964" w:right="1418"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A9" w:rsidRDefault="007579A9" w:rsidP="007579A9">
      <w:pPr>
        <w:spacing w:after="0" w:line="240" w:lineRule="auto"/>
      </w:pPr>
      <w:r>
        <w:separator/>
      </w:r>
    </w:p>
  </w:endnote>
  <w:endnote w:type="continuationSeparator" w:id="0">
    <w:p w:rsidR="007579A9" w:rsidRDefault="007579A9" w:rsidP="00757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5414"/>
      <w:docPartObj>
        <w:docPartGallery w:val="Page Numbers (Bottom of Page)"/>
        <w:docPartUnique/>
      </w:docPartObj>
    </w:sdtPr>
    <w:sdtContent>
      <w:p w:rsidR="007F3173" w:rsidRDefault="007579A9">
        <w:pPr>
          <w:pStyle w:val="Footer"/>
          <w:jc w:val="right"/>
        </w:pPr>
        <w:r>
          <w:fldChar w:fldCharType="begin"/>
        </w:r>
        <w:r w:rsidR="003118BC">
          <w:instrText xml:space="preserve"> PAGE   \* MERGEFORMAT </w:instrText>
        </w:r>
        <w:r>
          <w:fldChar w:fldCharType="separate"/>
        </w:r>
        <w:r w:rsidR="00F95DBD">
          <w:rPr>
            <w:noProof/>
          </w:rPr>
          <w:t>1</w:t>
        </w:r>
        <w:r>
          <w:fldChar w:fldCharType="end"/>
        </w:r>
      </w:p>
    </w:sdtContent>
  </w:sdt>
  <w:p w:rsidR="007F3173" w:rsidRDefault="00B06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A9" w:rsidRDefault="007579A9" w:rsidP="007579A9">
      <w:pPr>
        <w:spacing w:after="0" w:line="240" w:lineRule="auto"/>
      </w:pPr>
      <w:r>
        <w:separator/>
      </w:r>
    </w:p>
  </w:footnote>
  <w:footnote w:type="continuationSeparator" w:id="0">
    <w:p w:rsidR="007579A9" w:rsidRDefault="007579A9" w:rsidP="007579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05AF"/>
    <w:multiLevelType w:val="hybridMultilevel"/>
    <w:tmpl w:val="63BEE4B6"/>
    <w:lvl w:ilvl="0" w:tplc="807824A4">
      <w:start w:val="1"/>
      <w:numFmt w:val="bullet"/>
      <w:pStyle w:val="Lis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defaultTabStop w:val="720"/>
  <w:characterSpacingControl w:val="doNotCompress"/>
  <w:footnotePr>
    <w:footnote w:id="-1"/>
    <w:footnote w:id="0"/>
  </w:footnotePr>
  <w:endnotePr>
    <w:endnote w:id="-1"/>
    <w:endnote w:id="0"/>
  </w:endnotePr>
  <w:compat>
    <w:useFELayout/>
  </w:compat>
  <w:rsids>
    <w:rsidRoot w:val="003118BC"/>
    <w:rsid w:val="00006F89"/>
    <w:rsid w:val="00015AF0"/>
    <w:rsid w:val="00021CD7"/>
    <w:rsid w:val="0005369F"/>
    <w:rsid w:val="00065F98"/>
    <w:rsid w:val="00067298"/>
    <w:rsid w:val="0008625E"/>
    <w:rsid w:val="00090971"/>
    <w:rsid w:val="000A6749"/>
    <w:rsid w:val="000C1A18"/>
    <w:rsid w:val="000C3B89"/>
    <w:rsid w:val="000E594D"/>
    <w:rsid w:val="001010D8"/>
    <w:rsid w:val="00106FE7"/>
    <w:rsid w:val="00115692"/>
    <w:rsid w:val="00140970"/>
    <w:rsid w:val="001456BF"/>
    <w:rsid w:val="0017477F"/>
    <w:rsid w:val="00194A28"/>
    <w:rsid w:val="001B3DC1"/>
    <w:rsid w:val="001C0DA2"/>
    <w:rsid w:val="001D25DB"/>
    <w:rsid w:val="00226540"/>
    <w:rsid w:val="00251BA5"/>
    <w:rsid w:val="00260167"/>
    <w:rsid w:val="00273AEA"/>
    <w:rsid w:val="00284248"/>
    <w:rsid w:val="002C00DD"/>
    <w:rsid w:val="002D59B8"/>
    <w:rsid w:val="002E1CB5"/>
    <w:rsid w:val="002E7563"/>
    <w:rsid w:val="002E7C95"/>
    <w:rsid w:val="002F5154"/>
    <w:rsid w:val="003118BC"/>
    <w:rsid w:val="00311B4B"/>
    <w:rsid w:val="0031404C"/>
    <w:rsid w:val="0032172B"/>
    <w:rsid w:val="0032284A"/>
    <w:rsid w:val="003352F1"/>
    <w:rsid w:val="0035733B"/>
    <w:rsid w:val="00363013"/>
    <w:rsid w:val="003729C7"/>
    <w:rsid w:val="003A4751"/>
    <w:rsid w:val="003B6A4D"/>
    <w:rsid w:val="003C463A"/>
    <w:rsid w:val="003F29EB"/>
    <w:rsid w:val="003F2D93"/>
    <w:rsid w:val="0042324C"/>
    <w:rsid w:val="00432EAD"/>
    <w:rsid w:val="00445BD1"/>
    <w:rsid w:val="0047037F"/>
    <w:rsid w:val="00482E50"/>
    <w:rsid w:val="004B0C1B"/>
    <w:rsid w:val="004B5AE4"/>
    <w:rsid w:val="004E01D6"/>
    <w:rsid w:val="004E1470"/>
    <w:rsid w:val="004E2B47"/>
    <w:rsid w:val="004F0878"/>
    <w:rsid w:val="004F3A68"/>
    <w:rsid w:val="004F3C96"/>
    <w:rsid w:val="005065D4"/>
    <w:rsid w:val="00530796"/>
    <w:rsid w:val="00541FF8"/>
    <w:rsid w:val="00555800"/>
    <w:rsid w:val="0056427D"/>
    <w:rsid w:val="00574B84"/>
    <w:rsid w:val="005A6AAF"/>
    <w:rsid w:val="005B7A60"/>
    <w:rsid w:val="005D26F0"/>
    <w:rsid w:val="005E3699"/>
    <w:rsid w:val="005F0CB9"/>
    <w:rsid w:val="005F432D"/>
    <w:rsid w:val="005F5910"/>
    <w:rsid w:val="0064179C"/>
    <w:rsid w:val="00650FB7"/>
    <w:rsid w:val="00656663"/>
    <w:rsid w:val="00676E3E"/>
    <w:rsid w:val="006847DC"/>
    <w:rsid w:val="00693BBE"/>
    <w:rsid w:val="00695C34"/>
    <w:rsid w:val="00697EB2"/>
    <w:rsid w:val="006A6AF8"/>
    <w:rsid w:val="006B4BA4"/>
    <w:rsid w:val="006C0185"/>
    <w:rsid w:val="006C0734"/>
    <w:rsid w:val="00717EF6"/>
    <w:rsid w:val="00721217"/>
    <w:rsid w:val="00725956"/>
    <w:rsid w:val="00730E5D"/>
    <w:rsid w:val="00741C50"/>
    <w:rsid w:val="007579A9"/>
    <w:rsid w:val="00757FD7"/>
    <w:rsid w:val="00771CA0"/>
    <w:rsid w:val="007A2E1F"/>
    <w:rsid w:val="007B3EB9"/>
    <w:rsid w:val="007C65FD"/>
    <w:rsid w:val="00806320"/>
    <w:rsid w:val="0084378F"/>
    <w:rsid w:val="00864DA2"/>
    <w:rsid w:val="00872B12"/>
    <w:rsid w:val="00875E03"/>
    <w:rsid w:val="00884D48"/>
    <w:rsid w:val="00890907"/>
    <w:rsid w:val="00894139"/>
    <w:rsid w:val="008C3323"/>
    <w:rsid w:val="008F6C12"/>
    <w:rsid w:val="00922AAC"/>
    <w:rsid w:val="00927CDD"/>
    <w:rsid w:val="00940645"/>
    <w:rsid w:val="00960AFF"/>
    <w:rsid w:val="0096480E"/>
    <w:rsid w:val="0097003B"/>
    <w:rsid w:val="00971F8E"/>
    <w:rsid w:val="00976591"/>
    <w:rsid w:val="00980420"/>
    <w:rsid w:val="009839EA"/>
    <w:rsid w:val="00986FF5"/>
    <w:rsid w:val="009879C5"/>
    <w:rsid w:val="009A4980"/>
    <w:rsid w:val="009D5D6C"/>
    <w:rsid w:val="009F31EA"/>
    <w:rsid w:val="00A42C99"/>
    <w:rsid w:val="00A435E8"/>
    <w:rsid w:val="00A54E62"/>
    <w:rsid w:val="00A613BB"/>
    <w:rsid w:val="00A66BFD"/>
    <w:rsid w:val="00A91D1A"/>
    <w:rsid w:val="00AB0430"/>
    <w:rsid w:val="00B06FF5"/>
    <w:rsid w:val="00B07A6D"/>
    <w:rsid w:val="00B43AEB"/>
    <w:rsid w:val="00B6624E"/>
    <w:rsid w:val="00B70951"/>
    <w:rsid w:val="00BA3521"/>
    <w:rsid w:val="00BA3C57"/>
    <w:rsid w:val="00BB0C27"/>
    <w:rsid w:val="00BB6E80"/>
    <w:rsid w:val="00BD0C11"/>
    <w:rsid w:val="00BD4483"/>
    <w:rsid w:val="00BE2561"/>
    <w:rsid w:val="00C11B8A"/>
    <w:rsid w:val="00C35D78"/>
    <w:rsid w:val="00C52B5E"/>
    <w:rsid w:val="00C729F5"/>
    <w:rsid w:val="00C765A2"/>
    <w:rsid w:val="00C80729"/>
    <w:rsid w:val="00CC2696"/>
    <w:rsid w:val="00CC5E2F"/>
    <w:rsid w:val="00CE340C"/>
    <w:rsid w:val="00CF0388"/>
    <w:rsid w:val="00CF3F47"/>
    <w:rsid w:val="00D04B1D"/>
    <w:rsid w:val="00D07820"/>
    <w:rsid w:val="00D136EB"/>
    <w:rsid w:val="00D17CA4"/>
    <w:rsid w:val="00D536D4"/>
    <w:rsid w:val="00D85CE9"/>
    <w:rsid w:val="00DB211C"/>
    <w:rsid w:val="00DC4F4A"/>
    <w:rsid w:val="00DD0962"/>
    <w:rsid w:val="00E0086F"/>
    <w:rsid w:val="00E06FFD"/>
    <w:rsid w:val="00E12AC5"/>
    <w:rsid w:val="00E47944"/>
    <w:rsid w:val="00E47E2C"/>
    <w:rsid w:val="00E67442"/>
    <w:rsid w:val="00E701C5"/>
    <w:rsid w:val="00E71EB5"/>
    <w:rsid w:val="00E73B46"/>
    <w:rsid w:val="00E743D6"/>
    <w:rsid w:val="00E84C8C"/>
    <w:rsid w:val="00E90838"/>
    <w:rsid w:val="00E91BAD"/>
    <w:rsid w:val="00E91F53"/>
    <w:rsid w:val="00EC1EAD"/>
    <w:rsid w:val="00EC4DB9"/>
    <w:rsid w:val="00ED62FB"/>
    <w:rsid w:val="00F0024A"/>
    <w:rsid w:val="00F009D3"/>
    <w:rsid w:val="00F120C3"/>
    <w:rsid w:val="00F17B7E"/>
    <w:rsid w:val="00F2194D"/>
    <w:rsid w:val="00F22241"/>
    <w:rsid w:val="00F3758A"/>
    <w:rsid w:val="00F40449"/>
    <w:rsid w:val="00F416B2"/>
    <w:rsid w:val="00F42590"/>
    <w:rsid w:val="00F43CDA"/>
    <w:rsid w:val="00F519FB"/>
    <w:rsid w:val="00F579B3"/>
    <w:rsid w:val="00F57AC9"/>
    <w:rsid w:val="00F63CF0"/>
    <w:rsid w:val="00F75A04"/>
    <w:rsid w:val="00F82FBD"/>
    <w:rsid w:val="00F93254"/>
    <w:rsid w:val="00F95DBD"/>
    <w:rsid w:val="00F966B7"/>
    <w:rsid w:val="00FA10E7"/>
    <w:rsid w:val="00FA293A"/>
    <w:rsid w:val="00FA561F"/>
    <w:rsid w:val="00FB09FB"/>
    <w:rsid w:val="00FB2E3C"/>
    <w:rsid w:val="00FD0679"/>
    <w:rsid w:val="00FE4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8BC"/>
    <w:rPr>
      <w:lang w:eastAsia="en-US"/>
    </w:rPr>
  </w:style>
  <w:style w:type="paragraph" w:styleId="Heading1">
    <w:name w:val="heading 1"/>
    <w:basedOn w:val="Normal"/>
    <w:next w:val="Normal"/>
    <w:link w:val="Heading1Char"/>
    <w:autoRedefine/>
    <w:qFormat/>
    <w:rsid w:val="007A2E1F"/>
    <w:pPr>
      <w:keepNext/>
      <w:spacing w:after="0" w:line="240" w:lineRule="auto"/>
      <w:jc w:val="center"/>
      <w:outlineLvl w:val="0"/>
    </w:pPr>
    <w:rPr>
      <w:rFonts w:ascii="Bookman Old Style" w:eastAsia="Times New Roman" w:hAnsi="Bookman Old Style"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E1F"/>
    <w:rPr>
      <w:rFonts w:ascii="Bookman Old Style" w:eastAsia="Times New Roman" w:hAnsi="Bookman Old Style" w:cs="Times New Roman"/>
      <w:b/>
      <w:bCs/>
      <w:sz w:val="24"/>
      <w:szCs w:val="24"/>
    </w:rPr>
  </w:style>
  <w:style w:type="paragraph" w:styleId="Footer">
    <w:name w:val="footer"/>
    <w:basedOn w:val="Normal"/>
    <w:link w:val="FooterChar"/>
    <w:uiPriority w:val="99"/>
    <w:unhideWhenUsed/>
    <w:rsid w:val="00311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8BC"/>
    <w:rPr>
      <w:lang w:eastAsia="en-US"/>
    </w:rPr>
  </w:style>
  <w:style w:type="paragraph" w:styleId="List">
    <w:name w:val="List"/>
    <w:basedOn w:val="Normal"/>
    <w:rsid w:val="003118BC"/>
    <w:pPr>
      <w:numPr>
        <w:numId w:val="1"/>
      </w:numPr>
      <w:spacing w:after="0"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2019-03-07T08:43:00Z</dcterms:created>
  <dcterms:modified xsi:type="dcterms:W3CDTF">2019-03-08T10:37:00Z</dcterms:modified>
</cp:coreProperties>
</file>